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AC02A1" w:rsidRDefault="00AC02A1" w:rsidP="00AC02A1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>
        <w:rPr>
          <w:rFonts w:cs="Humanst521EU"/>
          <w:b/>
          <w:bCs/>
          <w:i/>
          <w:iCs/>
          <w:color w:val="000000"/>
          <w:szCs w:val="28"/>
        </w:rPr>
        <w:t>Programie nauczania geografii– Planeta Nowa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r>
        <w:rPr>
          <w:rFonts w:cs="Humanst521EU"/>
          <w:b/>
          <w:bCs/>
          <w:color w:val="000000"/>
          <w:szCs w:val="28"/>
        </w:rPr>
        <w:t xml:space="preserve">autorstwa Tomasza </w:t>
      </w:r>
      <w:proofErr w:type="spellStart"/>
      <w:r>
        <w:rPr>
          <w:rFonts w:cs="Humanst521EU"/>
          <w:b/>
          <w:bCs/>
          <w:color w:val="000000"/>
          <w:szCs w:val="28"/>
        </w:rPr>
        <w:t>Rachwała</w:t>
      </w:r>
      <w:proofErr w:type="gramStart"/>
      <w:r>
        <w:rPr>
          <w:rFonts w:cs="Humanst521EU"/>
          <w:b/>
          <w:bCs/>
          <w:color w:val="000000"/>
          <w:szCs w:val="28"/>
        </w:rPr>
        <w:t>,Romana</w:t>
      </w:r>
      <w:proofErr w:type="spellEnd"/>
      <w:proofErr w:type="gramEnd"/>
      <w:r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>
        <w:rPr>
          <w:rFonts w:cs="Humanst521EU"/>
          <w:b/>
          <w:bCs/>
          <w:color w:val="000000"/>
          <w:szCs w:val="28"/>
        </w:rPr>
        <w:t>Malarza,Dawida</w:t>
      </w:r>
      <w:proofErr w:type="spellEnd"/>
      <w:r>
        <w:rPr>
          <w:rFonts w:cs="Humanst521EU"/>
          <w:b/>
          <w:bCs/>
          <w:color w:val="000000"/>
          <w:szCs w:val="28"/>
        </w:rPr>
        <w:t xml:space="preserve"> Szczypińskiego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9"/>
        <w:gridCol w:w="2974"/>
        <w:gridCol w:w="20"/>
        <w:gridCol w:w="2954"/>
        <w:gridCol w:w="49"/>
        <w:gridCol w:w="2962"/>
        <w:gridCol w:w="41"/>
        <w:gridCol w:w="3003"/>
      </w:tblGrid>
      <w:tr w:rsidR="00FA651A" w:rsidTr="00AC02A1">
        <w:trPr>
          <w:trHeight w:val="860"/>
        </w:trPr>
        <w:tc>
          <w:tcPr>
            <w:tcW w:w="15014" w:type="dxa"/>
            <w:gridSpan w:val="9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AC02A1" w:rsidTr="00AC02A1">
        <w:trPr>
          <w:trHeight w:val="425"/>
        </w:trPr>
        <w:tc>
          <w:tcPr>
            <w:tcW w:w="3011" w:type="dxa"/>
            <w:gridSpan w:val="2"/>
            <w:vAlign w:val="center"/>
          </w:tcPr>
          <w:p w:rsidR="00AC02A1" w:rsidRPr="00FA651A" w:rsidRDefault="00AC02A1" w:rsidP="00E84D66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1</w:t>
            </w:r>
          </w:p>
        </w:tc>
        <w:tc>
          <w:tcPr>
            <w:tcW w:w="2974" w:type="dxa"/>
            <w:vAlign w:val="center"/>
          </w:tcPr>
          <w:p w:rsidR="00AC02A1" w:rsidRPr="00FA651A" w:rsidRDefault="00AC02A1" w:rsidP="00E84D66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2974" w:type="dxa"/>
            <w:gridSpan w:val="2"/>
            <w:vAlign w:val="center"/>
          </w:tcPr>
          <w:p w:rsidR="00AC02A1" w:rsidRPr="00FA651A" w:rsidRDefault="00AC02A1" w:rsidP="00E84D66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11" w:type="dxa"/>
            <w:gridSpan w:val="2"/>
            <w:vAlign w:val="center"/>
          </w:tcPr>
          <w:p w:rsidR="00AC02A1" w:rsidRPr="00FA651A" w:rsidRDefault="00AC02A1" w:rsidP="00E84D66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44" w:type="dxa"/>
            <w:gridSpan w:val="2"/>
            <w:vAlign w:val="center"/>
          </w:tcPr>
          <w:p w:rsidR="00AC02A1" w:rsidRPr="00FA651A" w:rsidRDefault="00AC02A1" w:rsidP="00E84D66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  <w:proofErr w:type="gramEnd"/>
          </w:p>
          <w:p w:rsidR="00FA651A" w:rsidRPr="00FA651A" w:rsidRDefault="00FA651A" w:rsidP="00AC02A1">
            <w:pPr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  <w:r w:rsidR="00AC02A1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1</w:t>
            </w:r>
          </w:p>
        </w:tc>
        <w:tc>
          <w:tcPr>
            <w:tcW w:w="3003" w:type="dxa"/>
            <w:gridSpan w:val="3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  <w:proofErr w:type="gramEnd"/>
          </w:p>
          <w:p w:rsidR="00FA651A" w:rsidRPr="00FA651A" w:rsidRDefault="00FA651A" w:rsidP="00AC02A1">
            <w:pPr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  <w:r w:rsidR="00AC02A1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1+2</w:t>
            </w:r>
          </w:p>
        </w:tc>
        <w:tc>
          <w:tcPr>
            <w:tcW w:w="3003" w:type="dxa"/>
            <w:gridSpan w:val="2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  <w:proofErr w:type="gramEnd"/>
          </w:p>
          <w:p w:rsidR="00FA651A" w:rsidRPr="00FA651A" w:rsidRDefault="00FA651A" w:rsidP="00AC02A1">
            <w:pPr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  <w:r w:rsidR="00AC02A1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1+2+3</w:t>
            </w:r>
          </w:p>
        </w:tc>
        <w:tc>
          <w:tcPr>
            <w:tcW w:w="3003" w:type="dxa"/>
            <w:gridSpan w:val="2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  <w:proofErr w:type="gramEnd"/>
          </w:p>
          <w:p w:rsidR="00FA651A" w:rsidRPr="00FA651A" w:rsidRDefault="00FA651A" w:rsidP="00AC02A1">
            <w:pPr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  <w:r w:rsidR="00AC02A1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1+2+3+4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proofErr w:type="gramStart"/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  <w:proofErr w:type="gramEnd"/>
          </w:p>
          <w:p w:rsidR="00FA651A" w:rsidRPr="00FA651A" w:rsidRDefault="00FA651A" w:rsidP="00AC02A1">
            <w:pPr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  <w:r w:rsidR="00AC02A1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1+2+3+4+5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gridSpan w:val="3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gridSpan w:val="2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gridSpan w:val="2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9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  <w:gridSpan w:val="3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obsługującej mapy w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9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gridSpan w:val="3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występowanie dnia 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proofErr w:type="gramStart"/>
            <w:r w:rsidRPr="00FE5A41">
              <w:rPr>
                <w:rFonts w:cstheme="minorHAnsi"/>
                <w:sz w:val="18"/>
                <w:szCs w:val="18"/>
              </w:rPr>
              <w:t>obrotowego</w:t>
            </w:r>
            <w:proofErr w:type="gramEnd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9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  <w:gridSpan w:val="3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powstałe na przełomie lat 80.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skutki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Londynu jako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9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gridSpan w:val="3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XXI w.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na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zalety i </w:t>
            </w:r>
            <w:proofErr w:type="gramStart"/>
            <w:r w:rsidRPr="00FE5A41">
              <w:rPr>
                <w:rFonts w:cstheme="minorHAnsi"/>
                <w:sz w:val="18"/>
                <w:szCs w:val="18"/>
              </w:rPr>
              <w:t>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</w:t>
            </w:r>
            <w:proofErr w:type="gramEnd"/>
            <w:r w:rsidRPr="00FE5A41">
              <w:rPr>
                <w:rFonts w:cstheme="minorHAnsi"/>
                <w:sz w:val="18"/>
                <w:szCs w:val="18"/>
              </w:rPr>
              <w:t xml:space="preserve">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9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  <w:gridSpan w:val="3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  <w:gridSpan w:val="2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gridSpan w:val="3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gridSpan w:val="2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gridSpan w:val="2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C02A1"/>
    <w:sectPr w:rsidR="00DE7415" w:rsidSect="00FC48BC">
      <w:pgSz w:w="16838" w:h="11906" w:orient="landscape"/>
      <w:pgMar w:top="568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651A"/>
    <w:rsid w:val="000C03A7"/>
    <w:rsid w:val="002D6908"/>
    <w:rsid w:val="00342394"/>
    <w:rsid w:val="00503A73"/>
    <w:rsid w:val="005143A4"/>
    <w:rsid w:val="00527076"/>
    <w:rsid w:val="00900F33"/>
    <w:rsid w:val="00AC02A1"/>
    <w:rsid w:val="00E84D66"/>
    <w:rsid w:val="00FA651A"/>
    <w:rsid w:val="00FC48BC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Samsung Ewa</cp:lastModifiedBy>
  <cp:revision>2</cp:revision>
  <dcterms:created xsi:type="dcterms:W3CDTF">2019-08-28T08:08:00Z</dcterms:created>
  <dcterms:modified xsi:type="dcterms:W3CDTF">2023-09-13T19:08:00Z</dcterms:modified>
</cp:coreProperties>
</file>